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bookmarkStart w:id="0" w:name="_GoBack"/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14.抵押权不成立，亦就不存在债权人放弃抵押权问题</w:t>
      </w:r>
    </w:p>
    <w:bookmarkEnd w:id="0"/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——抵押物未经登记，抵押合同依当时法律规定不生效，不能视为抵押权人放弃物的担保，不能以此免除保证人责任。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标签：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FF2941"/>
          <w:spacing w:val="8"/>
          <w:sz w:val="32"/>
          <w:szCs w:val="32"/>
          <w:bdr w:val="none" w:color="auto" w:sz="0" w:space="0"/>
          <w:shd w:val="clear" w:fill="FFFFFF"/>
        </w:rPr>
        <w:t>｜保证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52FF"/>
          <w:spacing w:val="8"/>
          <w:sz w:val="32"/>
          <w:szCs w:val="32"/>
          <w:bdr w:val="none" w:color="auto" w:sz="0" w:space="0"/>
          <w:shd w:val="clear" w:fill="FFFFFF"/>
        </w:rPr>
        <w:t>｜物保与人保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FF2941"/>
          <w:spacing w:val="8"/>
          <w:sz w:val="32"/>
          <w:szCs w:val="32"/>
          <w:bdr w:val="none" w:color="auto" w:sz="0" w:space="0"/>
          <w:shd w:val="clear" w:fill="FFFFFF"/>
        </w:rPr>
        <w:t>｜抵押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52FF"/>
          <w:spacing w:val="8"/>
          <w:sz w:val="32"/>
          <w:szCs w:val="32"/>
          <w:bdr w:val="none" w:color="auto" w:sz="0" w:space="0"/>
          <w:shd w:val="clear" w:fill="FFFFFF"/>
        </w:rPr>
        <w:t>｜放弃物保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｜未经登记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案情简介：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1995年12月，化工厂向银行抵押贷款，化纤厂提供连带责任保证。化纤厂后以</w:t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银行未就化工厂提供的抵押物办理登记手续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，主张免除相应保证责任。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法院认为：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①根据本案保证合同记载的保证事项，保证人提供保证均未以抵押担保成立为前提，而抵押物登记属于法律强制性规定。抵押物未登记，抵押合同不生效，受损失的应系权利人，是否设立抵押权亦系权利人选择结果。②《担保法》规定，</w:t>
      </w: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只有抵押物登记抵押合同生效后，抵押权人放弃了抵押担保，保证人才能在其放弃范围内免除保证责任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，在法律有明文规定情况下，不可作扩大解释，故抵押权既不成立亦就不存在权利人放弃事实。化纤厂作为保证人属于无条件担保，无理由要求银行对抵押物进行登记，其不能以此免除保证责任。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实务要点：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抵押物未经登记，抵押合同不生效，不能视为抵押权人放弃抵押担保，保证人据此要求在抵押权人放弃范围内免除保证责任的，不予支持。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75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案例索引：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最高人民法院判决“九江化学纤维总厂与中国信达资产管理公司、九江化工厂等借款保证合同纠纷案”，见《借款保证合同的几个问题》（王洪光，最高院民二庭），载《民商事审判指导·民商事审判》（200401/5:203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  <w:bdr w:val="none" w:color="auto" w:sz="0" w:space="0"/>
          <w:shd w:val="clear" w:fill="FFFFFF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85797B"/>
    <w:rsid w:val="03C93D9E"/>
    <w:rsid w:val="3E85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  <w:style w:type="character" w:styleId="7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2020-04-09T08:45:00Z</dcterms:created>
  <dc:creator>lenovo</dc:creator>
  <cp:lastModifiedBy>lenovo</cp:lastModifiedBy>
  <dcterms:modified xsi:type="dcterms:W3CDTF">2020-04-09T08:55:27Z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